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F4D" w:rsidRPr="00DC7F4D" w:rsidRDefault="00DC7F4D" w:rsidP="00DC7F4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DC7F4D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Прыжки в длину:</w:t>
      </w:r>
    </w:p>
    <w:p w:rsidR="00DC7F4D" w:rsidRPr="00DC7F4D" w:rsidRDefault="00DC7F4D" w:rsidP="00DC7F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5" w:anchor="002-1" w:history="1">
        <w:r w:rsidRPr="00DC7F4D">
          <w:rPr>
            <w:rFonts w:ascii="Verdana" w:eastAsia="Times New Roman" w:hAnsi="Verdana" w:cs="Times New Roman"/>
            <w:color w:val="005CB9"/>
            <w:lang w:eastAsia="ru-RU"/>
          </w:rPr>
          <w:t>Прыжок в длину с места</w:t>
        </w:r>
      </w:hyperlink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DC7F4D" w:rsidRPr="00DC7F4D" w:rsidRDefault="00DC7F4D" w:rsidP="00DC7F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6" w:anchor="002-2" w:history="1">
        <w:r w:rsidRPr="00DC7F4D">
          <w:rPr>
            <w:rFonts w:ascii="Verdana" w:eastAsia="Times New Roman" w:hAnsi="Verdana" w:cs="Times New Roman"/>
            <w:color w:val="005CB9"/>
            <w:lang w:eastAsia="ru-RU"/>
          </w:rPr>
          <w:t>Прыжок в длину с разбега</w:t>
        </w:r>
      </w:hyperlink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C7F4D" w:rsidRPr="00DC7F4D" w:rsidRDefault="00DC7F4D" w:rsidP="00DC7F4D">
      <w:pPr>
        <w:shd w:val="clear" w:color="auto" w:fill="FFFFD2"/>
        <w:spacing w:after="15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DC7F4D">
        <w:rPr>
          <w:rFonts w:ascii="Verdana" w:eastAsia="Times New Roman" w:hAnsi="Verdana" w:cs="Times New Roman"/>
          <w:b/>
          <w:bCs/>
          <w:i/>
          <w:iCs/>
          <w:color w:val="606465"/>
          <w:lang w:eastAsia="ru-RU"/>
        </w:rPr>
        <w:t>Прыжок в длину</w:t>
      </w:r>
      <w:r w:rsidRPr="00DC7F4D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 — дисциплина технических видов легкоатлетической программы, относящаяся к горизонтальным прыжкам. </w:t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0" w:name="002-1"/>
      <w:bookmarkEnd w:id="0"/>
      <w:r w:rsidRPr="00DC7F4D">
        <w:rPr>
          <w:rFonts w:ascii="Verdana" w:eastAsia="Times New Roman" w:hAnsi="Verdana" w:cs="Times New Roman"/>
          <w:color w:val="000000"/>
          <w:lang w:eastAsia="ru-RU"/>
        </w:rPr>
        <w:pict>
          <v:rect id="_x0000_i1025" style="width:0;height:1.5pt" o:hralign="center" o:hrstd="t" o:hr="t" fillcolor="#a0a0a0" stroked="f"/>
        </w:pict>
      </w:r>
    </w:p>
    <w:p w:rsidR="00DC7F4D" w:rsidRPr="00DC7F4D" w:rsidRDefault="00DC7F4D" w:rsidP="00DC7F4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DC7F4D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Прыжок в длину с места толчком двумя ногами.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Прыжок в длину с места толчком двумя ногами выполняется в соответствующем секторе для прыжков. </w:t>
      </w:r>
      <w:r w:rsidRPr="00DC7F4D">
        <w:rPr>
          <w:rFonts w:ascii="Verdana" w:eastAsia="Times New Roman" w:hAnsi="Verdana" w:cs="Times New Roman"/>
          <w:color w:val="000000"/>
          <w:lang w:eastAsia="ru-RU"/>
        </w:rPr>
        <w:br/>
        <w:t xml:space="preserve">Место отталкивания должно обеспечивать хорошее сцепление с обувью. </w:t>
      </w:r>
      <w:r w:rsidRPr="00DC7F4D">
        <w:rPr>
          <w:rFonts w:ascii="Verdana" w:eastAsia="Times New Roman" w:hAnsi="Verdana" w:cs="Times New Roman"/>
          <w:color w:val="000000"/>
          <w:lang w:eastAsia="ru-RU"/>
        </w:rPr>
        <w:br/>
        <w:t xml:space="preserve">Участник принимает исходное положение (ИП): ноги на ширине плеч, ступни параллельно, носки ног перед линией отталкивания. </w:t>
      </w:r>
      <w:r w:rsidRPr="00DC7F4D">
        <w:rPr>
          <w:rFonts w:ascii="Verdana" w:eastAsia="Times New Roman" w:hAnsi="Verdana" w:cs="Times New Roman"/>
          <w:color w:val="000000"/>
          <w:lang w:eastAsia="ru-RU"/>
        </w:rPr>
        <w:br/>
        <w:t xml:space="preserve">Одновременным толчком двух ног выполняется прыжок вперед. </w:t>
      </w:r>
      <w:r w:rsidRPr="00DC7F4D">
        <w:rPr>
          <w:rFonts w:ascii="Verdana" w:eastAsia="Times New Roman" w:hAnsi="Verdana" w:cs="Times New Roman"/>
          <w:color w:val="000000"/>
          <w:lang w:eastAsia="ru-RU"/>
        </w:rPr>
        <w:br/>
        <w:t xml:space="preserve">Мах руками допускается. 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Измерение производится по перпендикулярной прямой от места отталкивания любой ногой до ближайшего следа, оставленного любой частью тела участника. 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Участнику предоставляются три попытки. В зачет идет лучший результат. 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 (попытка не засчитывается): 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1) заступ за линию отталкивания или касание ее;</w:t>
      </w:r>
      <w:r w:rsidRPr="00DC7F4D">
        <w:rPr>
          <w:rFonts w:ascii="Verdana" w:eastAsia="Times New Roman" w:hAnsi="Verdana" w:cs="Times New Roman"/>
          <w:color w:val="000000"/>
          <w:lang w:eastAsia="ru-RU"/>
        </w:rPr>
        <w:br/>
        <w:t>2) выполнение отталкивания с предварительного подскока;</w:t>
      </w:r>
      <w:r w:rsidRPr="00DC7F4D">
        <w:rPr>
          <w:rFonts w:ascii="Verdana" w:eastAsia="Times New Roman" w:hAnsi="Verdana" w:cs="Times New Roman"/>
          <w:color w:val="000000"/>
          <w:lang w:eastAsia="ru-RU"/>
        </w:rPr>
        <w:br/>
        <w:t xml:space="preserve">3) отталкивание ногами поочередно. </w:t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762500" cy="2362200"/>
            <wp:effectExtent l="19050" t="0" r="0" b="0"/>
            <wp:docPr id="2" name="Рисунок 2" descr="http://olimp.kcbux.ru/Raznoe/gto/ispytaniy/002-isp-pryjok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limp.kcbux.ru/Raznoe/gto/ispytaniy/002-isp-pryjok-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4762500" cy="2038350"/>
            <wp:effectExtent l="19050" t="0" r="0" b="0"/>
            <wp:docPr id="3" name="Рисунок 3" descr="http://olimp.kcbux.ru/Raznoe/gto/ispytaniy/002-isp-pryjok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imp.kcbux.ru/Raznoe/gto/ispytaniy/002-isp-pryjok-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1" w:name="002-2"/>
      <w:bookmarkEnd w:id="1"/>
      <w:r w:rsidRPr="00DC7F4D">
        <w:rPr>
          <w:rFonts w:ascii="Verdana" w:eastAsia="Times New Roman" w:hAnsi="Verdana" w:cs="Times New Roman"/>
          <w:color w:val="000000"/>
          <w:lang w:eastAsia="ru-RU"/>
        </w:rPr>
        <w:pict>
          <v:rect id="_x0000_i1026" style="width:0;height:1.5pt" o:hralign="center" o:hrstd="t" o:hr="t" fillcolor="#a0a0a0" stroked="f"/>
        </w:pict>
      </w:r>
    </w:p>
    <w:p w:rsidR="00DC7F4D" w:rsidRPr="00DC7F4D" w:rsidRDefault="00DC7F4D" w:rsidP="00DC7F4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DC7F4D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Прыжок в длину с разбега.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Прыжок в длину с разбега выполняется в соответствующем секторе для прыжков. 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Измерение производится по перпендикулярной прямой от ближайшего следа, оставленного любой частью тела участника, до линии отталкивания. 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 xml:space="preserve">Участнику предоставляются три попытки. В зачет идет лучший результат. </w:t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DC7F4D" w:rsidRPr="00DC7F4D" w:rsidRDefault="00DC7F4D" w:rsidP="00DC7F4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5715000" cy="2343150"/>
            <wp:effectExtent l="19050" t="0" r="0" b="0"/>
            <wp:docPr id="5" name="Рисунок 5" descr="http://olimp.kcbux.ru/Raznoe/gto/ispytaniy/002-isp-pryjok-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limp.kcbux.ru/Raznoe/gto/ispytaniy/002-isp-pryjok-00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F4D" w:rsidRPr="00DC7F4D" w:rsidRDefault="00DC7F4D" w:rsidP="00DC7F4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DC7F4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B83143" w:rsidRDefault="00B83143"/>
    <w:sectPr w:rsidR="00B83143" w:rsidSect="00B83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B6C8F"/>
    <w:multiLevelType w:val="multilevel"/>
    <w:tmpl w:val="858A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F4D"/>
    <w:rsid w:val="00B83143"/>
    <w:rsid w:val="00DC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143"/>
  </w:style>
  <w:style w:type="paragraph" w:styleId="1">
    <w:name w:val="heading 1"/>
    <w:basedOn w:val="a"/>
    <w:link w:val="10"/>
    <w:uiPriority w:val="9"/>
    <w:qFormat/>
    <w:rsid w:val="00DC7F4D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DC7F4D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F4D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7F4D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DC7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DC7F4D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C7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F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09534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502">
              <w:marLeft w:val="750"/>
              <w:marRight w:val="0"/>
              <w:marTop w:val="0"/>
              <w:marBottom w:val="0"/>
              <w:divBdr>
                <w:top w:val="single" w:sz="6" w:space="8" w:color="808080"/>
                <w:left w:val="single" w:sz="6" w:space="8" w:color="808080"/>
                <w:bottom w:val="single" w:sz="6" w:space="8" w:color="808080"/>
                <w:right w:val="single" w:sz="6" w:space="8" w:color="80808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limp.kcbux.ru/Raznoe/gto/ispytaniy/002-isp-pryjok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olimp.kcbux.ru/Raznoe/gto/ispytaniy/002-isp-pryjok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2015-10-20T05:54:00Z</dcterms:created>
  <dcterms:modified xsi:type="dcterms:W3CDTF">2015-10-20T05:54:00Z</dcterms:modified>
</cp:coreProperties>
</file>